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2E0B">
        <w:rPr>
          <w:rFonts w:ascii="Times New Roman" w:hAnsi="Times New Roman"/>
          <w:bCs/>
          <w:sz w:val="28"/>
          <w:szCs w:val="28"/>
        </w:rPr>
        <w:t>МИНИСТЕРСТВО ПРОСВЕЩЕНИЯ РОССИЙСКОЙ ФЕДЕРАЦИИ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Cs/>
          <w:shd w:val="solid" w:color="FFFFFF" w:fill="FFFFFF"/>
        </w:rPr>
      </w:pPr>
      <w:r w:rsidRPr="001E2E0B">
        <w:rPr>
          <w:rFonts w:ascii="Times New Roman" w:hAnsi="Times New Roman"/>
          <w:bCs/>
          <w:shd w:val="solid" w:color="FFFFFF" w:fill="FFFFFF"/>
        </w:rPr>
        <w:t xml:space="preserve"> 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solid" w:color="FFFFFF" w:fill="FFFFFF"/>
        </w:rPr>
      </w:pPr>
      <w:r w:rsidRPr="001E2E0B">
        <w:rPr>
          <w:rFonts w:ascii="Times New Roman" w:hAnsi="Times New Roman"/>
          <w:bCs/>
          <w:sz w:val="28"/>
          <w:szCs w:val="28"/>
          <w:shd w:val="solid" w:color="FFFFFF" w:fill="FFFFFF"/>
        </w:rPr>
        <w:t xml:space="preserve">федеральное государственное бюджетное образовательное учреждение 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solid" w:color="FFFFFF" w:fill="FFFFFF"/>
        </w:rPr>
      </w:pPr>
      <w:r w:rsidRPr="001E2E0B">
        <w:rPr>
          <w:rFonts w:ascii="Times New Roman" w:hAnsi="Times New Roman"/>
          <w:bCs/>
          <w:sz w:val="28"/>
          <w:szCs w:val="28"/>
          <w:shd w:val="solid" w:color="FFFFFF" w:fill="FFFFFF"/>
        </w:rPr>
        <w:t>высшего образования «</w:t>
      </w:r>
      <w:proofErr w:type="gramStart"/>
      <w:r w:rsidRPr="001E2E0B">
        <w:rPr>
          <w:rFonts w:ascii="Times New Roman" w:hAnsi="Times New Roman"/>
          <w:bCs/>
          <w:sz w:val="28"/>
          <w:szCs w:val="28"/>
          <w:shd w:val="solid" w:color="FFFFFF" w:fill="FFFFFF"/>
        </w:rPr>
        <w:t>Мордовский</w:t>
      </w:r>
      <w:proofErr w:type="gramEnd"/>
      <w:r w:rsidRPr="001E2E0B">
        <w:rPr>
          <w:rFonts w:ascii="Times New Roman" w:hAnsi="Times New Roman"/>
          <w:bCs/>
          <w:sz w:val="28"/>
          <w:szCs w:val="28"/>
          <w:shd w:val="solid" w:color="FFFFFF" w:fill="FFFFFF"/>
        </w:rPr>
        <w:t xml:space="preserve"> государственный 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solid" w:color="FFFFFF" w:fill="FFFFFF"/>
        </w:rPr>
      </w:pPr>
      <w:r w:rsidRPr="001E2E0B">
        <w:rPr>
          <w:rFonts w:ascii="Times New Roman" w:hAnsi="Times New Roman"/>
          <w:bCs/>
          <w:sz w:val="28"/>
          <w:szCs w:val="28"/>
          <w:shd w:val="solid" w:color="FFFFFF" w:fill="FFFFFF"/>
        </w:rPr>
        <w:t xml:space="preserve">педагогический университет имени М. Е. Евсевьева» </w:t>
      </w:r>
    </w:p>
    <w:p w:rsidR="001E2E0B" w:rsidRPr="00FB15C0" w:rsidRDefault="001E2E0B" w:rsidP="001E2E0B">
      <w:pPr>
        <w:jc w:val="center"/>
        <w:rPr>
          <w:b/>
          <w:bCs/>
          <w:sz w:val="28"/>
          <w:szCs w:val="28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Pr="002513C6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1E2E0B">
        <w:rPr>
          <w:rFonts w:ascii="Times New Roman" w:hAnsi="Times New Roman"/>
          <w:b/>
          <w:sz w:val="32"/>
          <w:szCs w:val="24"/>
        </w:rPr>
        <w:t>ПРОБЛЕМЫ ТЕОРИИ ПРАВА И ГОСУДАРСТВА</w:t>
      </w: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E0B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E0B">
        <w:rPr>
          <w:rFonts w:ascii="Times New Roman" w:hAnsi="Times New Roman"/>
          <w:b/>
          <w:sz w:val="28"/>
          <w:szCs w:val="28"/>
        </w:rPr>
        <w:t xml:space="preserve">в магистратуру </w:t>
      </w:r>
    </w:p>
    <w:p w:rsidR="001E2E0B" w:rsidRPr="001E2E0B" w:rsidRDefault="001E2E0B" w:rsidP="001E2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E0B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1E2E0B">
        <w:rPr>
          <w:rFonts w:ascii="Times New Roman" w:hAnsi="Times New Roman"/>
          <w:b/>
          <w:bCs/>
          <w:sz w:val="28"/>
          <w:szCs w:val="28"/>
        </w:rPr>
        <w:t>44.04.01 Педагогическое образование</w:t>
      </w:r>
    </w:p>
    <w:p w:rsidR="001E2E0B" w:rsidRDefault="001E2E0B" w:rsidP="00717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099A" w:rsidRPr="002513C6" w:rsidRDefault="001E2E0B" w:rsidP="00717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2E099A"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рофиль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4710E"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170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ПРАВОВОЕ ОБРАЗОВАНИЕ</w:t>
      </w:r>
      <w:r w:rsidR="0084710E"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351" w:rsidRPr="002513C6" w:rsidRDefault="00E5735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EF9" w:rsidRPr="002513C6" w:rsidRDefault="00C66F44" w:rsidP="00727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Саранск 202</w:t>
      </w:r>
      <w:r w:rsidR="00714E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27EF9" w:rsidRPr="002513C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Программа вступительного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испытания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2E0B" w:rsidRPr="001E2E0B">
        <w:rPr>
          <w:rFonts w:ascii="Times New Roman" w:eastAsia="Times New Roman" w:hAnsi="Times New Roman"/>
          <w:sz w:val="28"/>
          <w:szCs w:val="28"/>
          <w:lang w:eastAsia="ru-RU"/>
        </w:rPr>
        <w:t>Проблемы теории права и государства</w:t>
      </w:r>
      <w:r w:rsidR="001E2E0B" w:rsidRPr="001E2E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2E0B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направлению подготовки 44.04.01 – Педагогическое образование разработана в соответствии с Федеральными государственными образовательными стандартами высшего образования по программам магистратуры, и дает возможность оценить качество знаний поступающих в магистратуру по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праву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К освоению данной программы допускаются лица, имеющие высшее образование (специалитет или </w:t>
      </w:r>
      <w:proofErr w:type="spell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бакалавриат</w:t>
      </w:r>
      <w:proofErr w:type="spell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Сдающий вступительный экзамен должен показать не только знание основных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 и проблем, но и литературы, рекомендованной для изучения.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Целью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вступительного испытания является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оценка фундаментальных знаний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, 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методического мышления, необходимого для педагогической, научно-исследовательской, управленческой, проектной, методической, культурно-просветительской видов деятельности.</w:t>
      </w:r>
      <w:proofErr w:type="gramEnd"/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задачи испытания: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 выяснить область научно-практических и личных интересов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поступающего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 оценить потенциальные возможности поступающего, обеспечивающие усвоение и развитие компетенций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 проверить базовые знания, предъявляемые к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поступающему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прог</w:t>
      </w:r>
      <w:r w:rsidR="00425B57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раммой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="00425B57" w:rsidRPr="002513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5B57" w:rsidRPr="002513C6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выявить умения анализировать, систематизировать, сравнивать и обобщать излагаемый материал; </w:t>
      </w:r>
    </w:p>
    <w:p w:rsidR="00425B57" w:rsidRPr="002513C6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определить склонности поступающего к научно-исследовательской деятельности, уровень его публикационной активности.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вступительных испытаний по </w:t>
      </w:r>
      <w:r w:rsidR="003520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проблемам теории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="00352079">
        <w:rPr>
          <w:rFonts w:ascii="Times New Roman" w:eastAsia="Times New Roman" w:hAnsi="Times New Roman"/>
          <w:sz w:val="28"/>
          <w:szCs w:val="28"/>
          <w:lang w:eastAsia="ru-RU"/>
        </w:rPr>
        <w:t>а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ориентирована на обязательный минимум содержания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который включает в себя когнитивный компонент теоретических блоков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теории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99A" w:rsidRDefault="002E099A" w:rsidP="004960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Поступающий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магистратуру должен</w:t>
      </w:r>
    </w:p>
    <w:p w:rsidR="00996CF2" w:rsidRPr="002513C6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573C98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>Конституцию России, законы Российской Федерации, в том числе</w:t>
      </w:r>
      <w:r w:rsidRPr="00244850">
        <w:rPr>
          <w:rFonts w:ascii="Times New Roman" w:hAnsi="Times New Roman"/>
          <w:sz w:val="28"/>
          <w:szCs w:val="28"/>
        </w:rPr>
        <w:t xml:space="preserve"> </w:t>
      </w:r>
      <w:r w:rsidR="00573C98" w:rsidRPr="00244850">
        <w:rPr>
          <w:rFonts w:ascii="Times New Roman" w:hAnsi="Times New Roman"/>
          <w:sz w:val="28"/>
          <w:szCs w:val="28"/>
        </w:rPr>
        <w:t xml:space="preserve"> Закон Российской Федерации «Об образовании»; </w:t>
      </w:r>
    </w:p>
    <w:p w:rsidR="00573C98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 xml:space="preserve"> основные понятия и категории теории государства и права;</w:t>
      </w:r>
    </w:p>
    <w:p w:rsidR="00573C98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основные источники и принципы теории государства и права;</w:t>
      </w:r>
    </w:p>
    <w:p w:rsidR="00573C98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содержание основных понятий и категорий государства и права;</w:t>
      </w:r>
    </w:p>
    <w:p w:rsidR="00244850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основы эволюции и соотношение основных государственных и</w:t>
      </w:r>
      <w:r w:rsidR="00244850" w:rsidRPr="00244850">
        <w:rPr>
          <w:rFonts w:ascii="Times New Roman" w:hAnsi="Times New Roman"/>
          <w:sz w:val="28"/>
          <w:szCs w:val="28"/>
        </w:rPr>
        <w:t xml:space="preserve"> </w:t>
      </w:r>
      <w:r w:rsidRPr="00244850">
        <w:rPr>
          <w:rFonts w:ascii="Times New Roman" w:hAnsi="Times New Roman"/>
          <w:sz w:val="28"/>
          <w:szCs w:val="28"/>
        </w:rPr>
        <w:t xml:space="preserve"> правовых систем;  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>особенности отраслевых юридических наук;</w:t>
      </w:r>
    </w:p>
    <w:p w:rsidR="00244850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lastRenderedPageBreak/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основы общих и специальных теоретических дисциплин в объёме, необходимом для решения типовых зада</w:t>
      </w:r>
      <w:r w:rsidR="00244850" w:rsidRPr="00244850">
        <w:rPr>
          <w:rFonts w:ascii="Times New Roman" w:hAnsi="Times New Roman"/>
          <w:sz w:val="28"/>
          <w:szCs w:val="28"/>
        </w:rPr>
        <w:t>ч профессиональной деятельности.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8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 учитывать трансформирующее воздействие на государство и  право вызовов ХХ</w:t>
      </w:r>
      <w:proofErr w:type="gramStart"/>
      <w:r w:rsidRPr="00244850">
        <w:rPr>
          <w:rFonts w:ascii="Times New Roman" w:hAnsi="Times New Roman"/>
          <w:sz w:val="28"/>
          <w:szCs w:val="28"/>
        </w:rPr>
        <w:t>I</w:t>
      </w:r>
      <w:proofErr w:type="gramEnd"/>
      <w:r w:rsidRPr="00244850">
        <w:rPr>
          <w:rFonts w:ascii="Times New Roman" w:hAnsi="Times New Roman"/>
          <w:sz w:val="28"/>
          <w:szCs w:val="28"/>
        </w:rPr>
        <w:t xml:space="preserve"> века;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  характеризовать государство на основе анализа его признаков и  функций;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объяснять роль и значение права как важнейшего социального регулятора и элемента культуры общества; 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анализировать актуальную информацию о системе и структуре права, правоотношениях, правонарушениях и юридической ответственности; </w:t>
      </w:r>
    </w:p>
    <w:p w:rsidR="00996CF2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 оценивать и различать соответствующие виды правоотношений, правонарушений, юридической</w:t>
      </w:r>
      <w:r w:rsidRPr="00996CF2">
        <w:rPr>
          <w:rFonts w:ascii="Times New Roman" w:hAnsi="Times New Roman"/>
          <w:sz w:val="28"/>
          <w:szCs w:val="28"/>
        </w:rPr>
        <w:t xml:space="preserve"> ответственности, применяемых санкциях, способов восстановления нарушенных прав; </w:t>
      </w:r>
    </w:p>
    <w:p w:rsidR="00996CF2" w:rsidRPr="00996CF2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996CF2">
        <w:rPr>
          <w:rFonts w:ascii="Times New Roman" w:hAnsi="Times New Roman"/>
          <w:sz w:val="28"/>
          <w:szCs w:val="28"/>
        </w:rPr>
        <w:t xml:space="preserve">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актов;</w:t>
      </w:r>
    </w:p>
    <w:p w:rsidR="00996CF2" w:rsidRPr="00996CF2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CF2">
        <w:rPr>
          <w:rFonts w:ascii="Times New Roman" w:hAnsi="Times New Roman"/>
          <w:b/>
          <w:sz w:val="28"/>
          <w:szCs w:val="28"/>
        </w:rPr>
        <w:t>Владеть:</w:t>
      </w:r>
    </w:p>
    <w:p w:rsidR="00996CF2" w:rsidRPr="00244850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</w:t>
      </w:r>
      <w:r w:rsidR="00244850">
        <w:rPr>
          <w:rFonts w:ascii="Times New Roman" w:hAnsi="Times New Roman"/>
          <w:sz w:val="28"/>
          <w:szCs w:val="28"/>
        </w:rPr>
        <w:t xml:space="preserve"> </w:t>
      </w:r>
      <w:r w:rsidR="00352079" w:rsidRPr="00244850">
        <w:rPr>
          <w:rFonts w:ascii="Times New Roman" w:hAnsi="Times New Roman"/>
          <w:sz w:val="28"/>
          <w:szCs w:val="28"/>
        </w:rPr>
        <w:t xml:space="preserve">знаниями об основных правовых принципах, действующих в демократическом обществе; </w:t>
      </w:r>
    </w:p>
    <w:p w:rsidR="00996CF2" w:rsidRPr="00244850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</w:t>
      </w:r>
      <w:r w:rsidR="00352079" w:rsidRPr="00244850">
        <w:rPr>
          <w:rFonts w:ascii="Times New Roman" w:hAnsi="Times New Roman"/>
          <w:sz w:val="28"/>
          <w:szCs w:val="28"/>
        </w:rPr>
        <w:t>знаниями о российской правовой сис</w:t>
      </w:r>
      <w:r w:rsidRPr="00244850">
        <w:rPr>
          <w:rFonts w:ascii="Times New Roman" w:hAnsi="Times New Roman"/>
          <w:sz w:val="28"/>
          <w:szCs w:val="28"/>
        </w:rPr>
        <w:t>теме, особенностях ее развития</w:t>
      </w:r>
      <w:r w:rsidR="00244850">
        <w:rPr>
          <w:rFonts w:ascii="Times New Roman" w:hAnsi="Times New Roman"/>
          <w:sz w:val="28"/>
          <w:szCs w:val="28"/>
        </w:rPr>
        <w:t xml:space="preserve">; </w:t>
      </w:r>
    </w:p>
    <w:p w:rsidR="00244850" w:rsidRPr="00244850" w:rsidRDefault="00244850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навыками работы с основными видами теоретических  источников; </w:t>
      </w:r>
    </w:p>
    <w:p w:rsidR="00244850" w:rsidRPr="00244850" w:rsidRDefault="00244850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организацией и методикой </w:t>
      </w:r>
      <w:r>
        <w:rPr>
          <w:rFonts w:ascii="Times New Roman" w:hAnsi="Times New Roman"/>
          <w:sz w:val="28"/>
          <w:szCs w:val="28"/>
        </w:rPr>
        <w:t>правового обучения.</w:t>
      </w:r>
    </w:p>
    <w:p w:rsidR="00352079" w:rsidRPr="00244850" w:rsidRDefault="00352079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4C31" w:rsidRPr="00244850" w:rsidRDefault="00C44C3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ВСТУПИТЕЛЬНОГО ИСПЫТАНИЯ И ЕГО ПРОЦЕДУРА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Вступительное испытание на программу обучения по уровню «Магистра» для абитуриентов из числа лиц, имеющих образование по уровню «Специалиста» или «Бакалавра»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 основе экзамена «Проблемы теории </w:t>
      </w:r>
      <w:r w:rsidR="000D4EC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D4EC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». Д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исциплинарный экзамен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один этап по билетам. Билет состоит из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заданий, для выполнения каждого из них абитуриенту предоставляется время не менее 20 минут (всего не менее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мин). Ответы на вопросы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сдающий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излагает в устной форме. При этом комиссия может, если сочтет необходимым, предложить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сдающему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дополнительные вопросы. По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итогам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оцениваются: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понимание роли </w:t>
      </w:r>
      <w:r w:rsidR="00504328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="00593E24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современном мире;</w:t>
      </w:r>
    </w:p>
    <w:p w:rsidR="002E099A" w:rsidRPr="002513C6" w:rsidRDefault="00593E24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E099A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понимание </w:t>
      </w:r>
      <w:proofErr w:type="gramStart"/>
      <w:r w:rsidR="002E099A" w:rsidRPr="002513C6">
        <w:rPr>
          <w:rFonts w:ascii="Times New Roman" w:eastAsia="Times New Roman" w:hAnsi="Times New Roman"/>
          <w:sz w:val="28"/>
          <w:szCs w:val="28"/>
          <w:lang w:eastAsia="ru-RU"/>
        </w:rPr>
        <w:t>поступающим</w:t>
      </w:r>
      <w:proofErr w:type="gramEnd"/>
      <w:r w:rsidR="002E099A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положений понятийно-категориального аппарата теории курса;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уровень состояния правовой культуры поступающего;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умение применять на практике полученные знания.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Ответы абитуриента заслушиваются экзаменационной </w:t>
      </w:r>
      <w:proofErr w:type="gram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комиссией</w:t>
      </w:r>
      <w:proofErr w:type="gram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и оценивается на закрытом заседании по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100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балльной системе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60AC" w:rsidRPr="002513C6" w:rsidRDefault="004960AC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КРИТЕРИИ ОЦЕНКИ ВСТУПИТЕЛЬНОГО ИСПЫТАНИЯ</w:t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МАГИСТРАТУРУ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90 до 100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Полное знание программы и рекомендованной литературы.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полный развернутый ответ на три вопроса из различных тематических разделов: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грамотно использована научная терминология;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правильно названы и определены все необходимые для обоснования признаки, элементы, основания, классификации;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указаны основные точки зрения, принятые в научной литературе по рассматриваемому вопросу;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аргументирована собственная позиция или точка зрения, обозначены наиболее значимые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75 до 89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Наличие прочных знаний в области курса и основной литературы.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правильный ответ на три-два вопроса из различных тематических разделов: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применяется научная терминология;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названы все необходимые для обоснования признаки, элементы, классификации, но при этом допущена ошибка или неточность в определениях, понятиях;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имеются недостатки в аргументации, допущены фактические или терминологические неточности, которые не носят существенного характера;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высказано представление о возможных научно-исследовательских проблемах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60 до 74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Сдающий экзамен в основном усвоил курс в объеме вузовской программы и частично знаком с рекомендованной литературой.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правильный ответ хотя бы на один вопрос из предложенного тематического раздела (билета):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названы и определены лишь некоторые основания, признаки, характеристики рассматриваемого явления,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допущены существенные терминологические неточности;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собственная точка зрения не представлена;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не высказано представление о возможных научно-исследовательских проблемах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менее 60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Сдающий экзамен показал полное незнание курса в объеме вузовской программы и не знаком с рекомендованной литературой.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неправильный ответ на предложенные вопросы из тематических разделов, отмечается отсутствие знания терминологии, научных оснований, признаков, характеристик явления, не представлена собственная точка зрения по данному вопросу.</w:t>
      </w:r>
    </w:p>
    <w:p w:rsidR="00117115" w:rsidRPr="002513C6" w:rsidRDefault="00117115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E0B" w:rsidRDefault="001E2E0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F8345A" w:rsidRDefault="00F8345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8345A" w:rsidRDefault="00F8345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1. Проблемы теории государства</w:t>
      </w:r>
    </w:p>
    <w:p w:rsidR="00F8345A" w:rsidRPr="00F8345A" w:rsidRDefault="00F857F8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Актуальные п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роблемы предмета и </w:t>
      </w:r>
      <w:r>
        <w:rPr>
          <w:rFonts w:ascii="Times New Roman" w:hAnsi="Times New Roman"/>
          <w:b/>
          <w:sz w:val="28"/>
          <w:szCs w:val="28"/>
        </w:rPr>
        <w:t>методологии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 теории государства и права. </w:t>
      </w:r>
      <w:r w:rsidR="00F8345A" w:rsidRPr="00F8345A">
        <w:rPr>
          <w:rFonts w:ascii="Times New Roman" w:hAnsi="Times New Roman"/>
          <w:sz w:val="28"/>
          <w:szCs w:val="28"/>
        </w:rPr>
        <w:t xml:space="preserve">Теория государства и права – базовая юридическая наука Содержание и предмет науки теории государства и права. Методы теории государства и права. Методология теории государства и права как совокупность приемов, способов и средств изучения государственно-правовых явлений. </w:t>
      </w:r>
      <w:r>
        <w:rPr>
          <w:rFonts w:ascii="Times New Roman" w:hAnsi="Times New Roman"/>
          <w:sz w:val="28"/>
          <w:szCs w:val="28"/>
        </w:rPr>
        <w:t xml:space="preserve"> </w:t>
      </w:r>
      <w:r w:rsidR="00F8345A" w:rsidRPr="00F8345A">
        <w:rPr>
          <w:rFonts w:ascii="Times New Roman" w:hAnsi="Times New Roman"/>
          <w:sz w:val="28"/>
          <w:szCs w:val="28"/>
        </w:rPr>
        <w:t>Проблемы классификации юридических наук. Место теории государства и права в системе гуманитарных и юридических наук.</w:t>
      </w:r>
    </w:p>
    <w:p w:rsidR="00F8345A" w:rsidRPr="00F8345A" w:rsidRDefault="00CF4A53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Современные представления о происхождении государства и права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. </w:t>
      </w:r>
      <w:r w:rsidRPr="00CF4A53">
        <w:rPr>
          <w:rFonts w:ascii="Times New Roman" w:hAnsi="Times New Roman"/>
          <w:sz w:val="28"/>
          <w:szCs w:val="28"/>
        </w:rPr>
        <w:t>Социальная власть и нормативное регулирование общественных отношений в первобытном обществе.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345A" w:rsidRPr="00F8345A">
        <w:rPr>
          <w:rFonts w:ascii="Times New Roman" w:hAnsi="Times New Roman"/>
          <w:sz w:val="28"/>
          <w:szCs w:val="28"/>
        </w:rPr>
        <w:t xml:space="preserve">Возникновение государства. Основные теории происхождения государства. Теологическая теория. Патриархальная теория. Договорная теория. Органическая теория. Теория насилия. Психологическая теория. Марксистская теория. Ирригационная теория. </w:t>
      </w:r>
      <w:r>
        <w:rPr>
          <w:rFonts w:ascii="Times New Roman" w:hAnsi="Times New Roman"/>
          <w:sz w:val="28"/>
          <w:szCs w:val="28"/>
        </w:rPr>
        <w:t>Формы возникновения государства.</w:t>
      </w:r>
    </w:p>
    <w:p w:rsidR="00BE41E6" w:rsidRDefault="00CF4A53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Государство: сущность, п</w:t>
      </w:r>
      <w:r w:rsidR="00F8345A" w:rsidRPr="00F8345A">
        <w:rPr>
          <w:rFonts w:ascii="Times New Roman" w:hAnsi="Times New Roman"/>
          <w:b/>
          <w:sz w:val="28"/>
          <w:szCs w:val="28"/>
        </w:rPr>
        <w:t>роблемы определения,</w:t>
      </w:r>
      <w:r>
        <w:rPr>
          <w:rFonts w:ascii="Times New Roman" w:hAnsi="Times New Roman"/>
          <w:b/>
          <w:sz w:val="28"/>
          <w:szCs w:val="28"/>
        </w:rPr>
        <w:t xml:space="preserve"> функции и многообразие форм</w:t>
      </w:r>
      <w:r w:rsidR="00F8345A">
        <w:rPr>
          <w:rFonts w:ascii="Times New Roman" w:hAnsi="Times New Roman"/>
          <w:b/>
          <w:sz w:val="28"/>
          <w:szCs w:val="28"/>
        </w:rPr>
        <w:t xml:space="preserve">. </w:t>
      </w:r>
      <w:r w:rsidR="00F8345A" w:rsidRPr="00F8345A">
        <w:rPr>
          <w:rFonts w:ascii="Times New Roman" w:hAnsi="Times New Roman"/>
          <w:sz w:val="28"/>
          <w:szCs w:val="28"/>
        </w:rPr>
        <w:t xml:space="preserve">Плюрализм походов к </w:t>
      </w:r>
      <w:r>
        <w:rPr>
          <w:rFonts w:ascii="Times New Roman" w:hAnsi="Times New Roman"/>
          <w:sz w:val="28"/>
          <w:szCs w:val="28"/>
        </w:rPr>
        <w:t>определению</w:t>
      </w:r>
      <w:r w:rsidR="00F8345A" w:rsidRPr="00F8345A">
        <w:rPr>
          <w:rFonts w:ascii="Times New Roman" w:hAnsi="Times New Roman"/>
          <w:sz w:val="28"/>
          <w:szCs w:val="28"/>
        </w:rPr>
        <w:t xml:space="preserve"> государства</w:t>
      </w:r>
      <w:r>
        <w:rPr>
          <w:rFonts w:ascii="Times New Roman" w:hAnsi="Times New Roman"/>
          <w:sz w:val="28"/>
          <w:szCs w:val="28"/>
        </w:rPr>
        <w:t xml:space="preserve"> и пониманию его сущности</w:t>
      </w:r>
      <w:r w:rsidR="00F8345A" w:rsidRPr="00F8345A">
        <w:rPr>
          <w:rFonts w:ascii="Times New Roman" w:hAnsi="Times New Roman"/>
          <w:sz w:val="28"/>
          <w:szCs w:val="28"/>
        </w:rPr>
        <w:t xml:space="preserve">. Основные признаки государства. </w:t>
      </w:r>
      <w:r w:rsidR="00BE41E6">
        <w:rPr>
          <w:rFonts w:ascii="Times New Roman" w:hAnsi="Times New Roman"/>
          <w:sz w:val="28"/>
          <w:szCs w:val="28"/>
        </w:rPr>
        <w:t>Проблемы т</w:t>
      </w:r>
      <w:r w:rsidR="00F8345A" w:rsidRPr="00F8345A">
        <w:rPr>
          <w:rFonts w:ascii="Times New Roman" w:hAnsi="Times New Roman"/>
          <w:sz w:val="28"/>
          <w:szCs w:val="28"/>
        </w:rPr>
        <w:t>ипологи</w:t>
      </w:r>
      <w:r w:rsidR="00BE41E6">
        <w:rPr>
          <w:rFonts w:ascii="Times New Roman" w:hAnsi="Times New Roman"/>
          <w:sz w:val="28"/>
          <w:szCs w:val="28"/>
        </w:rPr>
        <w:t>и</w:t>
      </w:r>
      <w:r w:rsidR="00F8345A" w:rsidRPr="00F8345A">
        <w:rPr>
          <w:rFonts w:ascii="Times New Roman" w:hAnsi="Times New Roman"/>
          <w:sz w:val="28"/>
          <w:szCs w:val="28"/>
        </w:rPr>
        <w:t xml:space="preserve"> государства. </w:t>
      </w:r>
      <w:proofErr w:type="gramStart"/>
      <w:r w:rsidR="00F8345A" w:rsidRPr="00F8345A">
        <w:rPr>
          <w:rFonts w:ascii="Times New Roman" w:hAnsi="Times New Roman"/>
          <w:sz w:val="28"/>
          <w:szCs w:val="28"/>
        </w:rPr>
        <w:t>Формационный</w:t>
      </w:r>
      <w:proofErr w:type="gramEnd"/>
      <w:r w:rsidR="00F8345A" w:rsidRPr="00F83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цивилизационный подходы </w:t>
      </w:r>
      <w:r w:rsidR="00F8345A" w:rsidRPr="00F8345A">
        <w:rPr>
          <w:rFonts w:ascii="Times New Roman" w:hAnsi="Times New Roman"/>
          <w:sz w:val="28"/>
          <w:szCs w:val="28"/>
        </w:rPr>
        <w:t xml:space="preserve">к типологии государства: достоинства и </w:t>
      </w:r>
      <w:r>
        <w:rPr>
          <w:rFonts w:ascii="Times New Roman" w:hAnsi="Times New Roman"/>
          <w:sz w:val="28"/>
          <w:szCs w:val="28"/>
        </w:rPr>
        <w:t>недостатки</w:t>
      </w:r>
      <w:r w:rsidR="00F8345A" w:rsidRPr="00F834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Форма и функции государства как отражение его сущности. </w:t>
      </w:r>
      <w:r w:rsidRPr="00F8345A">
        <w:rPr>
          <w:rFonts w:ascii="Times New Roman" w:hAnsi="Times New Roman"/>
          <w:sz w:val="28"/>
          <w:szCs w:val="28"/>
        </w:rPr>
        <w:t>Форма правления как способ организации и формирования верховной государств</w:t>
      </w:r>
      <w:r w:rsidR="00BE41E6">
        <w:rPr>
          <w:rFonts w:ascii="Times New Roman" w:hAnsi="Times New Roman"/>
          <w:sz w:val="28"/>
          <w:szCs w:val="28"/>
        </w:rPr>
        <w:t>енной власти. Монархия: понятие и виды.</w:t>
      </w:r>
      <w:r w:rsidRPr="00F8345A">
        <w:rPr>
          <w:rFonts w:ascii="Times New Roman" w:hAnsi="Times New Roman"/>
          <w:sz w:val="28"/>
          <w:szCs w:val="28"/>
        </w:rPr>
        <w:t xml:space="preserve"> Республика: понятие</w:t>
      </w:r>
      <w:r w:rsidR="00BE41E6">
        <w:rPr>
          <w:rFonts w:ascii="Times New Roman" w:hAnsi="Times New Roman"/>
          <w:sz w:val="28"/>
          <w:szCs w:val="28"/>
        </w:rPr>
        <w:t xml:space="preserve"> и виды. </w:t>
      </w:r>
      <w:r w:rsidRPr="00F8345A">
        <w:rPr>
          <w:rFonts w:ascii="Times New Roman" w:hAnsi="Times New Roman"/>
          <w:sz w:val="28"/>
          <w:szCs w:val="28"/>
        </w:rPr>
        <w:t>Форма государственного устройства</w:t>
      </w:r>
      <w:r w:rsidR="00BE41E6">
        <w:rPr>
          <w:rFonts w:ascii="Times New Roman" w:hAnsi="Times New Roman"/>
          <w:sz w:val="28"/>
          <w:szCs w:val="28"/>
        </w:rPr>
        <w:t>.</w:t>
      </w:r>
      <w:r w:rsidRPr="00F8345A">
        <w:rPr>
          <w:rFonts w:ascii="Times New Roman" w:hAnsi="Times New Roman"/>
          <w:sz w:val="28"/>
          <w:szCs w:val="28"/>
        </w:rPr>
        <w:t xml:space="preserve"> Унитарное государство. Федеративное государство. </w:t>
      </w:r>
      <w:r w:rsidR="00BE41E6">
        <w:rPr>
          <w:rFonts w:ascii="Times New Roman" w:hAnsi="Times New Roman"/>
          <w:sz w:val="28"/>
          <w:szCs w:val="28"/>
        </w:rPr>
        <w:t>Политический</w:t>
      </w:r>
      <w:r w:rsidRPr="00F8345A">
        <w:rPr>
          <w:rFonts w:ascii="Times New Roman" w:hAnsi="Times New Roman"/>
          <w:sz w:val="28"/>
          <w:szCs w:val="28"/>
        </w:rPr>
        <w:t xml:space="preserve"> режим как совокупность способов и приемов осуществления государственной власти. </w:t>
      </w:r>
      <w:r w:rsidR="00BE41E6">
        <w:rPr>
          <w:rFonts w:ascii="Times New Roman" w:hAnsi="Times New Roman"/>
          <w:sz w:val="28"/>
          <w:szCs w:val="28"/>
        </w:rPr>
        <w:t>Демократический режим. Антидемократические режимы. Функции государства.</w:t>
      </w:r>
    </w:p>
    <w:p w:rsidR="00BE41E6" w:rsidRPr="00BE41E6" w:rsidRDefault="00BE41E6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Механизм государства: проблемы организации и повышения эффективности функционирования. </w:t>
      </w:r>
      <w:r>
        <w:rPr>
          <w:rFonts w:ascii="Times New Roman" w:hAnsi="Times New Roman"/>
          <w:sz w:val="28"/>
          <w:szCs w:val="28"/>
        </w:rPr>
        <w:t>Проблемы понимания механизма государства. Соотношение механизма государства и государственного аппарата. Государственный орган как составная часть государственного аппарата. Виды государственных органов.</w:t>
      </w:r>
    </w:p>
    <w:p w:rsidR="00F8345A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345A">
        <w:rPr>
          <w:rFonts w:ascii="Times New Roman" w:hAnsi="Times New Roman"/>
          <w:b/>
          <w:sz w:val="28"/>
          <w:szCs w:val="28"/>
        </w:rPr>
        <w:t>Правовое государство</w:t>
      </w:r>
      <w:r w:rsidR="00755B0F">
        <w:rPr>
          <w:rFonts w:ascii="Times New Roman" w:hAnsi="Times New Roman"/>
          <w:b/>
          <w:sz w:val="28"/>
          <w:szCs w:val="28"/>
        </w:rPr>
        <w:t xml:space="preserve"> и гражданское общество</w:t>
      </w:r>
      <w:r w:rsidRPr="00F8345A">
        <w:rPr>
          <w:rFonts w:ascii="Times New Roman" w:hAnsi="Times New Roman"/>
          <w:b/>
          <w:sz w:val="28"/>
          <w:szCs w:val="28"/>
        </w:rPr>
        <w:t>: понятие и проблемы формирования в современной России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8345A">
        <w:rPr>
          <w:rFonts w:ascii="Times New Roman" w:hAnsi="Times New Roman"/>
          <w:sz w:val="28"/>
          <w:szCs w:val="28"/>
        </w:rPr>
        <w:t xml:space="preserve">Идея правовой государственности в истории политико-правовой мысли. Развитие идей правового государства в России. Основные этапы формирования развития идей правового государства в России. Понятие и признаки правового государства. Приоритет права (господство права). Правовая защищенность человека и гражданина. Взаимная ответственность государства и личности. Разделение властей. Верховенство закона в системе нормативных актов. </w:t>
      </w:r>
      <w:r w:rsidR="00755B0F">
        <w:rPr>
          <w:rFonts w:ascii="Times New Roman" w:hAnsi="Times New Roman"/>
          <w:sz w:val="28"/>
          <w:szCs w:val="28"/>
        </w:rPr>
        <w:t xml:space="preserve">Понятие и признаки гражданского общества. </w:t>
      </w:r>
      <w:r w:rsidR="00A82538">
        <w:rPr>
          <w:rFonts w:ascii="Times New Roman" w:hAnsi="Times New Roman"/>
          <w:sz w:val="28"/>
          <w:szCs w:val="28"/>
        </w:rPr>
        <w:t>Особенности формирования гражданского общества в России.</w:t>
      </w:r>
    </w:p>
    <w:p w:rsidR="00D010E0" w:rsidRPr="00F8345A" w:rsidRDefault="00D010E0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D97" w:rsidRDefault="00F25D97" w:rsidP="00F2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2. Проблемы теории права</w:t>
      </w:r>
    </w:p>
    <w:p w:rsidR="00F8345A" w:rsidRPr="00F8345A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D97" w:rsidRPr="00F25D97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D97">
        <w:rPr>
          <w:rFonts w:ascii="Times New Roman" w:hAnsi="Times New Roman"/>
          <w:b/>
          <w:sz w:val="28"/>
          <w:szCs w:val="28"/>
        </w:rPr>
        <w:t xml:space="preserve">Актуальные проблемы </w:t>
      </w:r>
      <w:proofErr w:type="spellStart"/>
      <w:r w:rsidRPr="00F25D97">
        <w:rPr>
          <w:rFonts w:ascii="Times New Roman" w:hAnsi="Times New Roman"/>
          <w:b/>
          <w:sz w:val="28"/>
          <w:szCs w:val="28"/>
        </w:rPr>
        <w:t>правопонимания</w:t>
      </w:r>
      <w:proofErr w:type="spellEnd"/>
      <w:r w:rsidR="00F25D97" w:rsidRPr="00F25D97">
        <w:rPr>
          <w:rFonts w:ascii="Times New Roman" w:hAnsi="Times New Roman"/>
          <w:b/>
          <w:sz w:val="28"/>
          <w:szCs w:val="28"/>
        </w:rPr>
        <w:t xml:space="preserve">. </w:t>
      </w:r>
      <w:r w:rsidR="00F25D97" w:rsidRPr="00F25D97">
        <w:rPr>
          <w:rFonts w:ascii="Times New Roman" w:hAnsi="Times New Roman"/>
          <w:sz w:val="28"/>
          <w:szCs w:val="28"/>
        </w:rPr>
        <w:t xml:space="preserve">Типология </w:t>
      </w:r>
      <w:proofErr w:type="spellStart"/>
      <w:r w:rsidR="00F25D97" w:rsidRPr="00F25D97">
        <w:rPr>
          <w:rFonts w:ascii="Times New Roman" w:hAnsi="Times New Roman"/>
          <w:sz w:val="28"/>
          <w:szCs w:val="28"/>
        </w:rPr>
        <w:t>правопонимания</w:t>
      </w:r>
      <w:proofErr w:type="spellEnd"/>
      <w:r w:rsidR="00F25D97" w:rsidRPr="00F25D97">
        <w:rPr>
          <w:rFonts w:ascii="Times New Roman" w:hAnsi="Times New Roman"/>
          <w:sz w:val="28"/>
          <w:szCs w:val="28"/>
        </w:rPr>
        <w:t>. Определение понятия права. Основные признаки права. Формальная и содержательная стороны сущности права. Проблемы соотношения права и закона. Понятие функций права. Система функций права. Краткая характеристика основных собственно юридических функций</w:t>
      </w:r>
      <w:r w:rsidR="00DB3A4D">
        <w:rPr>
          <w:rFonts w:ascii="Times New Roman" w:hAnsi="Times New Roman"/>
          <w:sz w:val="28"/>
          <w:szCs w:val="28"/>
        </w:rPr>
        <w:t xml:space="preserve"> права</w:t>
      </w:r>
      <w:r w:rsidR="00F25D97" w:rsidRPr="00F25D97">
        <w:rPr>
          <w:rFonts w:ascii="Times New Roman" w:hAnsi="Times New Roman"/>
          <w:sz w:val="28"/>
          <w:szCs w:val="28"/>
        </w:rPr>
        <w:t xml:space="preserve">. Понятие принципа права. Классификация принципов права. Краткая характеристика общепризнанных (всеобщих) принципов, закрепленных и действующих в правовой системе России. </w:t>
      </w:r>
    </w:p>
    <w:p w:rsidR="00F25D97" w:rsidRPr="00F25D97" w:rsidRDefault="00F25D97" w:rsidP="00DB3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D97">
        <w:rPr>
          <w:rFonts w:ascii="Times New Roman" w:hAnsi="Times New Roman"/>
          <w:b/>
          <w:sz w:val="28"/>
          <w:szCs w:val="28"/>
        </w:rPr>
        <w:t>Источники права</w:t>
      </w:r>
      <w:r>
        <w:rPr>
          <w:rFonts w:ascii="Times New Roman" w:hAnsi="Times New Roman"/>
          <w:sz w:val="28"/>
          <w:szCs w:val="28"/>
        </w:rPr>
        <w:t>.</w:t>
      </w:r>
      <w:r w:rsidRPr="00F25D97">
        <w:rPr>
          <w:rFonts w:ascii="Times New Roman" w:hAnsi="Times New Roman"/>
          <w:sz w:val="28"/>
          <w:szCs w:val="28"/>
        </w:rPr>
        <w:t xml:space="preserve"> </w:t>
      </w:r>
      <w:r w:rsidR="00DB3A4D">
        <w:rPr>
          <w:rFonts w:ascii="Times New Roman" w:hAnsi="Times New Roman"/>
          <w:sz w:val="28"/>
          <w:szCs w:val="28"/>
        </w:rPr>
        <w:t xml:space="preserve">«Источник» и «форма» права: проблема соотношения. Виды источников права. </w:t>
      </w:r>
      <w:r w:rsidRPr="00F25D97">
        <w:rPr>
          <w:rFonts w:ascii="Times New Roman" w:hAnsi="Times New Roman"/>
          <w:sz w:val="28"/>
          <w:szCs w:val="28"/>
        </w:rPr>
        <w:t xml:space="preserve">Нормативный </w:t>
      </w:r>
      <w:r w:rsidR="00DB3A4D">
        <w:rPr>
          <w:rFonts w:ascii="Times New Roman" w:hAnsi="Times New Roman"/>
          <w:sz w:val="28"/>
          <w:szCs w:val="28"/>
        </w:rPr>
        <w:t>правовой акт</w:t>
      </w:r>
      <w:r w:rsidRPr="00F25D97">
        <w:rPr>
          <w:rFonts w:ascii="Times New Roman" w:hAnsi="Times New Roman"/>
          <w:sz w:val="28"/>
          <w:szCs w:val="28"/>
        </w:rPr>
        <w:t xml:space="preserve"> – основной источник отечественного права. Классификация нормативно-правовых актов. Правовой обычай как источник права. Судебный и административный прецедент как источник права. Нормативный договор. Религиозные памятники. Юридическая доктрина. </w:t>
      </w:r>
      <w:r w:rsidR="00DB3A4D">
        <w:rPr>
          <w:rFonts w:ascii="Times New Roman" w:hAnsi="Times New Roman"/>
          <w:sz w:val="28"/>
          <w:szCs w:val="28"/>
        </w:rPr>
        <w:t>Проблемы систематизации законодательства.</w:t>
      </w:r>
    </w:p>
    <w:p w:rsidR="00F25D97" w:rsidRPr="00F25D97" w:rsidRDefault="00F25D97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2A2">
        <w:rPr>
          <w:rFonts w:ascii="Times New Roman" w:hAnsi="Times New Roman"/>
          <w:b/>
          <w:sz w:val="28"/>
          <w:szCs w:val="28"/>
        </w:rPr>
        <w:t>Теоретические и практические проблемы правотворчества</w:t>
      </w:r>
      <w:r w:rsidR="00DF22A2">
        <w:rPr>
          <w:rFonts w:ascii="Times New Roman" w:hAnsi="Times New Roman"/>
          <w:sz w:val="28"/>
          <w:szCs w:val="28"/>
        </w:rPr>
        <w:t xml:space="preserve">. </w:t>
      </w:r>
      <w:r w:rsidRPr="00F25D97">
        <w:rPr>
          <w:rFonts w:ascii="Times New Roman" w:hAnsi="Times New Roman"/>
          <w:sz w:val="28"/>
          <w:szCs w:val="28"/>
        </w:rPr>
        <w:t xml:space="preserve">Правотворчество – как часть процесса </w:t>
      </w:r>
      <w:proofErr w:type="spellStart"/>
      <w:r w:rsidRPr="00F25D97">
        <w:rPr>
          <w:rFonts w:ascii="Times New Roman" w:hAnsi="Times New Roman"/>
          <w:sz w:val="28"/>
          <w:szCs w:val="28"/>
        </w:rPr>
        <w:t>правообразования</w:t>
      </w:r>
      <w:proofErr w:type="spellEnd"/>
      <w:r w:rsidRPr="00F25D97">
        <w:rPr>
          <w:rFonts w:ascii="Times New Roman" w:hAnsi="Times New Roman"/>
          <w:sz w:val="28"/>
          <w:szCs w:val="28"/>
        </w:rPr>
        <w:t>. Понятие правотворчества. Основные принципы правотворчества. Виды правотворчества по субъектам; по значимости. Функции правотворчества. Законотворческий процесс. Стадии законотворчества в Российской Федерации. Правотворчество субъектов Российской Федерации.</w:t>
      </w:r>
    </w:p>
    <w:p w:rsidR="00F8345A" w:rsidRDefault="00F25D97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2A2">
        <w:rPr>
          <w:rFonts w:ascii="Times New Roman" w:hAnsi="Times New Roman"/>
          <w:b/>
          <w:sz w:val="28"/>
          <w:szCs w:val="28"/>
        </w:rPr>
        <w:t>Система права</w:t>
      </w:r>
      <w:r w:rsidR="00C27114">
        <w:rPr>
          <w:rFonts w:ascii="Times New Roman" w:hAnsi="Times New Roman"/>
          <w:b/>
          <w:sz w:val="28"/>
          <w:szCs w:val="28"/>
        </w:rPr>
        <w:t xml:space="preserve"> и правовые отношения</w:t>
      </w:r>
      <w:r w:rsidR="00DF22A2">
        <w:rPr>
          <w:rFonts w:ascii="Times New Roman" w:hAnsi="Times New Roman"/>
          <w:sz w:val="28"/>
          <w:szCs w:val="28"/>
        </w:rPr>
        <w:t>.</w:t>
      </w:r>
      <w:r w:rsidRPr="00F25D97">
        <w:rPr>
          <w:rFonts w:ascii="Times New Roman" w:hAnsi="Times New Roman"/>
          <w:sz w:val="28"/>
          <w:szCs w:val="28"/>
        </w:rPr>
        <w:t xml:space="preserve"> Понятие системы права. Основные элементы системы права: норма права, институты права и отрасли права. Критерии разделения норм российского права на отрасли. Предмет правового регулирования. Метод правового регулирования. Характеристика императивного</w:t>
      </w:r>
      <w:r w:rsidR="00DF22A2">
        <w:rPr>
          <w:rFonts w:ascii="Times New Roman" w:hAnsi="Times New Roman"/>
          <w:sz w:val="28"/>
          <w:szCs w:val="28"/>
        </w:rPr>
        <w:t xml:space="preserve"> и </w:t>
      </w:r>
      <w:r w:rsidRPr="00F25D97">
        <w:rPr>
          <w:rFonts w:ascii="Times New Roman" w:hAnsi="Times New Roman"/>
          <w:sz w:val="28"/>
          <w:szCs w:val="28"/>
        </w:rPr>
        <w:t>диспозитивного методов правового регулирования. Частное и публичное право</w:t>
      </w:r>
      <w:r w:rsidR="00CF3BF1">
        <w:rPr>
          <w:rFonts w:ascii="Times New Roman" w:hAnsi="Times New Roman"/>
          <w:sz w:val="28"/>
          <w:szCs w:val="28"/>
        </w:rPr>
        <w:t>. Х</w:t>
      </w:r>
      <w:r w:rsidRPr="00F25D97">
        <w:rPr>
          <w:rFonts w:ascii="Times New Roman" w:hAnsi="Times New Roman"/>
          <w:sz w:val="28"/>
          <w:szCs w:val="28"/>
        </w:rPr>
        <w:t xml:space="preserve">арактеристика основных отраслей российского права. </w:t>
      </w:r>
      <w:r w:rsidR="00C27114">
        <w:rPr>
          <w:rFonts w:ascii="Times New Roman" w:hAnsi="Times New Roman"/>
          <w:sz w:val="28"/>
          <w:szCs w:val="28"/>
        </w:rPr>
        <w:t>Правовые отношения: понятие и структура. Виды правовых отношений. Юридические факты как основания возникновения, изменения и прекращения правоотношений.</w:t>
      </w:r>
    </w:p>
    <w:p w:rsid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Актуальные проблемы реализации права.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реализации правовых норм. Формы реализации права. Применение права как особая форма реализации права. Пробелы и коллизии в праве.</w:t>
      </w:r>
    </w:p>
    <w:p w:rsid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Правовое сознание и правовая культура, проблемы правового воспитания в современном обществе.</w:t>
      </w:r>
      <w:r>
        <w:rPr>
          <w:rFonts w:ascii="Times New Roman" w:hAnsi="Times New Roman"/>
          <w:sz w:val="28"/>
          <w:szCs w:val="28"/>
        </w:rPr>
        <w:t xml:space="preserve"> Правовое сознание: понятие и функции. Структура правового сознания. Правовая психология. Правовая идеология. Виды правового сознания. Правовая культура. Структурные элементы правовой культуры. Проблемы правового воспитания в современном обществе. Формы и методы правового воспитания.</w:t>
      </w:r>
    </w:p>
    <w:p w:rsidR="00C27114" w:rsidRP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Законность, правомерное поведение, правонарушение и юридическая ответственность в системе современных проблем правового регулирования.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Законность и правопорядок: понятие, гарантии, система обеспечения. </w:t>
      </w:r>
      <w:r w:rsidR="00597795">
        <w:rPr>
          <w:rFonts w:ascii="Times New Roman" w:hAnsi="Times New Roman"/>
          <w:sz w:val="28"/>
          <w:szCs w:val="28"/>
        </w:rPr>
        <w:t xml:space="preserve">Правомерное поведение: понятие и виды. </w:t>
      </w:r>
      <w:r>
        <w:rPr>
          <w:rFonts w:ascii="Times New Roman" w:hAnsi="Times New Roman"/>
          <w:sz w:val="28"/>
          <w:szCs w:val="28"/>
        </w:rPr>
        <w:t xml:space="preserve">Понятие, </w:t>
      </w:r>
      <w:r>
        <w:rPr>
          <w:rFonts w:ascii="Times New Roman" w:hAnsi="Times New Roman"/>
          <w:sz w:val="28"/>
          <w:szCs w:val="28"/>
        </w:rPr>
        <w:lastRenderedPageBreak/>
        <w:t>виды, социальная природа и юридическая характеристика правонарушений. Причины правонарушений. Состав правонарушения. Основные подходы к пониманию юридической ответственности, ее основание, цели и принципы. Виды юридической ответственности.</w:t>
      </w:r>
    </w:p>
    <w:p w:rsidR="00C27114" w:rsidRP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рекомендуемой литературы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нормативных правовых актов</w:t>
      </w:r>
    </w:p>
    <w:p w:rsidR="00D36D89" w:rsidRDefault="00D36D89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32802" w:rsidRPr="002513C6" w:rsidRDefault="00332802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литература:</w:t>
      </w:r>
    </w:p>
    <w:p w:rsidR="00DD0A74" w:rsidRPr="00DD0A7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 Лазарев, В. В. Теория государства и права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учебник для вузов / В. В. Лазарев, С. В. Липень. — 5-е изд., </w:t>
      </w:r>
      <w:proofErr w:type="spellStart"/>
      <w:r w:rsidRPr="00DD0A74">
        <w:rPr>
          <w:rFonts w:ascii="Times New Roman" w:hAnsi="Times New Roman"/>
          <w:sz w:val="28"/>
          <w:szCs w:val="28"/>
        </w:rPr>
        <w:t>испр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>, 2024. — 521 с. — (Высшее образование). — ISBN 978-5-534-06539-8. — Текст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7" w:anchor="page/1" w:history="1">
        <w:r w:rsidRPr="00DD0A74">
          <w:rPr>
            <w:rStyle w:val="a5"/>
            <w:rFonts w:ascii="Times New Roman" w:hAnsi="Times New Roman"/>
            <w:sz w:val="28"/>
            <w:szCs w:val="28"/>
          </w:rPr>
          <w:t>https://urait.ru/bcode/535475#page/1</w:t>
        </w:r>
      </w:hyperlink>
      <w:r w:rsidRPr="00DD0A74">
        <w:rPr>
          <w:rFonts w:ascii="Times New Roman" w:hAnsi="Times New Roman"/>
          <w:sz w:val="28"/>
          <w:szCs w:val="28"/>
        </w:rPr>
        <w:t xml:space="preserve">  </w:t>
      </w:r>
    </w:p>
    <w:p w:rsidR="00DD0A74" w:rsidRPr="00DD0A7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Протасов, В. Н. Актуальные проблемы теории </w:t>
      </w:r>
      <w:proofErr w:type="spellStart"/>
      <w:r w:rsidRPr="00DD0A74">
        <w:rPr>
          <w:rFonts w:ascii="Times New Roman" w:hAnsi="Times New Roman"/>
          <w:sz w:val="28"/>
          <w:szCs w:val="28"/>
        </w:rPr>
        <w:t>права:https</w:t>
      </w:r>
      <w:proofErr w:type="spellEnd"/>
      <w:r w:rsidRPr="00DD0A74">
        <w:rPr>
          <w:rFonts w:ascii="Times New Roman" w:hAnsi="Times New Roman"/>
          <w:sz w:val="28"/>
          <w:szCs w:val="28"/>
        </w:rPr>
        <w:t>://urait.ru/ что и как регулирует право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учебное пособие для вузов / В. Н. Протасов. — Москва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>, 2023. — 137 с. — (Высшее образование). — ISBN 978-5-534- 12415-6. — Текст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8" w:anchor="page/1" w:history="1">
        <w:r w:rsidRPr="00DD0A74">
          <w:rPr>
            <w:rStyle w:val="a5"/>
            <w:rFonts w:ascii="Times New Roman" w:hAnsi="Times New Roman"/>
            <w:sz w:val="28"/>
            <w:szCs w:val="28"/>
          </w:rPr>
          <w:t>https://urait.ru/bcode/518758#page/1</w:t>
        </w:r>
      </w:hyperlink>
      <w:r w:rsidRPr="00DD0A74">
        <w:rPr>
          <w:rFonts w:ascii="Times New Roman" w:hAnsi="Times New Roman"/>
          <w:sz w:val="28"/>
          <w:szCs w:val="28"/>
        </w:rPr>
        <w:t xml:space="preserve"> </w:t>
      </w:r>
    </w:p>
    <w:p w:rsidR="00A80D6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</w:t>
      </w:r>
      <w:proofErr w:type="spellEnd"/>
      <w:r w:rsidRPr="00DD0A74">
        <w:rPr>
          <w:rFonts w:ascii="Times New Roman" w:hAnsi="Times New Roman"/>
          <w:sz w:val="28"/>
          <w:szCs w:val="28"/>
        </w:rPr>
        <w:t>, А. С. Теория государства и права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учебник для вузов / А. С.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А. Н. </w:t>
      </w:r>
      <w:proofErr w:type="spellStart"/>
      <w:r w:rsidRPr="00DD0A74">
        <w:rPr>
          <w:rFonts w:ascii="Times New Roman" w:hAnsi="Times New Roman"/>
          <w:sz w:val="28"/>
          <w:szCs w:val="28"/>
        </w:rPr>
        <w:t>Головистикова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Ю. А. Дмитриев ; под редакцией А. С.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Пиголкина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Ю. А. Дмитриева. — 4-е изд., </w:t>
      </w:r>
      <w:proofErr w:type="spellStart"/>
      <w:r w:rsidRPr="00DD0A7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>, 2024. — 516 с. — (Высшее образование). — ISBN 978-5-534-01323-8. — Текст</w:t>
      </w:r>
      <w:proofErr w:type="gramStart"/>
      <w:r w:rsidRPr="00DD0A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9" w:anchor="page/1" w:history="1">
        <w:r w:rsidR="00A80D64" w:rsidRPr="00085177">
          <w:rPr>
            <w:rStyle w:val="a5"/>
            <w:rFonts w:ascii="Times New Roman" w:hAnsi="Times New Roman"/>
            <w:sz w:val="28"/>
            <w:szCs w:val="28"/>
          </w:rPr>
          <w:t>https://urait.ru/bcode/535405#page/1</w:t>
        </w:r>
      </w:hyperlink>
      <w:r w:rsidR="00A80D64">
        <w:rPr>
          <w:rFonts w:ascii="Times New Roman" w:hAnsi="Times New Roman"/>
          <w:sz w:val="28"/>
          <w:szCs w:val="28"/>
        </w:rPr>
        <w:t xml:space="preserve"> </w:t>
      </w:r>
      <w:r w:rsidRPr="00DD0A74">
        <w:rPr>
          <w:rFonts w:ascii="Times New Roman" w:hAnsi="Times New Roman"/>
          <w:sz w:val="28"/>
          <w:szCs w:val="28"/>
        </w:rPr>
        <w:t xml:space="preserve"> </w:t>
      </w:r>
    </w:p>
    <w:p w:rsidR="00332802" w:rsidRDefault="00332802" w:rsidP="00332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332802" w:rsidP="00332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2802">
        <w:rPr>
          <w:rFonts w:ascii="Times New Roman" w:hAnsi="Times New Roman"/>
          <w:sz w:val="28"/>
          <w:szCs w:val="28"/>
        </w:rPr>
        <w:t>Бялт</w:t>
      </w:r>
      <w:proofErr w:type="spellEnd"/>
      <w:r w:rsidRPr="00332802">
        <w:rPr>
          <w:rFonts w:ascii="Times New Roman" w:hAnsi="Times New Roman"/>
          <w:sz w:val="28"/>
          <w:szCs w:val="28"/>
        </w:rPr>
        <w:t>, В. С. Теория государства и права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учебное пособие для вузов / В. С. </w:t>
      </w:r>
      <w:proofErr w:type="spellStart"/>
      <w:r w:rsidRPr="00332802">
        <w:rPr>
          <w:rFonts w:ascii="Times New Roman" w:hAnsi="Times New Roman"/>
          <w:sz w:val="28"/>
          <w:szCs w:val="28"/>
        </w:rPr>
        <w:t>Бялт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испр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>, 2024. — 120 с. — (Высшее образование). — ISBN 978-5-534-16268-4. — Текст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10" w:history="1">
        <w:r w:rsidR="00332802" w:rsidRPr="00085177">
          <w:rPr>
            <w:rStyle w:val="a5"/>
            <w:rFonts w:ascii="Times New Roman" w:hAnsi="Times New Roman"/>
            <w:sz w:val="28"/>
            <w:szCs w:val="28"/>
          </w:rPr>
          <w:t>https://urait.ru/bcode/538917</w:t>
        </w:r>
      </w:hyperlink>
      <w:r w:rsidR="00332802">
        <w:rPr>
          <w:rFonts w:ascii="Times New Roman" w:hAnsi="Times New Roman"/>
          <w:sz w:val="28"/>
          <w:szCs w:val="28"/>
        </w:rPr>
        <w:t xml:space="preserve">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>, С. Н., Теория государства и права. Часть 1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/ С. Н.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Русайнс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2023. — 270 с. — ISBN 978-5-466-01635-2. — URL: </w:t>
      </w:r>
      <w:hyperlink r:id="rId11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https://book.ru/book/946314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>, С. Н., Теория государства и права. Часть 2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/ С. Н.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Русайнс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2023. — 233 с. — ISBN 978-5-466-01636-9. — URL: </w:t>
      </w:r>
      <w:hyperlink r:id="rId12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https://book.ru/book/946315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Ромашов, Р. А. Теория государства и права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Р. А. Ромашов. — 2-е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>, 2024. — 478 с. — (Профессиональное образование). — ISBN 978-5- 534-16838-9. — Текст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13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https://urait.ru/bcode/540708</w:t>
        </w:r>
      </w:hyperlink>
      <w:r w:rsidRPr="00332802">
        <w:rPr>
          <w:rFonts w:ascii="Times New Roman" w:hAnsi="Times New Roman"/>
          <w:sz w:val="28"/>
          <w:szCs w:val="28"/>
        </w:rPr>
        <w:t xml:space="preserve">.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lastRenderedPageBreak/>
        <w:t xml:space="preserve"> Комаров, С. А. Общая теория государства и права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для вузов / С. А. Комаров. — 10-е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испр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>, 2024. — 528 с. — (Высшее образование). — ISBN 978-5-534-15392-7. — Текст</w:t>
      </w:r>
      <w:proofErr w:type="gramStart"/>
      <w:r w:rsidRPr="003328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14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https://urait.ru/bcode/539045 7</w:t>
        </w:r>
      </w:hyperlink>
      <w:r w:rsidRPr="00332802">
        <w:rPr>
          <w:rFonts w:ascii="Times New Roman" w:hAnsi="Times New Roman"/>
          <w:sz w:val="28"/>
          <w:szCs w:val="28"/>
        </w:rPr>
        <w:t>.</w:t>
      </w:r>
    </w:p>
    <w:p w:rsidR="00332802" w:rsidRPr="00332802" w:rsidRDefault="00332802" w:rsidP="0033280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D7567B" w:rsidP="00332802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>Нормативные правовые документы</w:t>
      </w:r>
    </w:p>
    <w:p w:rsidR="00D7567B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Конституция Росси</w:t>
      </w:r>
      <w:r w:rsidR="00332802">
        <w:rPr>
          <w:rFonts w:ascii="Times New Roman" w:hAnsi="Times New Roman"/>
          <w:sz w:val="28"/>
          <w:szCs w:val="28"/>
        </w:rPr>
        <w:t>йской Федерации.</w:t>
      </w:r>
      <w:r w:rsidRPr="00332802">
        <w:rPr>
          <w:rFonts w:ascii="Times New Roman" w:hAnsi="Times New Roman"/>
          <w:sz w:val="28"/>
          <w:szCs w:val="28"/>
        </w:rPr>
        <w:t xml:space="preserve"> Принята всенародным голосованием 12 декабря 1993 г. (с изм. от 2022 года) // Российская газета. – 1993. – 25 декабря. – № 237; Собрание законодательства РФ. – 2009. – № 1. – Ст. 1; Собрание законодательства РФ. – 2009. – № 1. – Ст. 2; Российская газета. – 2009. – 21 января. – № 7; Собрание законодательства РФ. – 2009. – № 4. – Ст. 445.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Декларация прав и свобод человека ООН 10 декабря 1948 г. Официальный сайт Организации объединенных наций (русский текст) // http://www.un.org/russian/documen/declarat/declhr.htm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Часть первая от 30 ноября 1994 года № 51-ФЗ (с </w:t>
      </w:r>
      <w:proofErr w:type="gramStart"/>
      <w:r w:rsidRPr="00332802">
        <w:rPr>
          <w:rFonts w:ascii="Times New Roman" w:hAnsi="Times New Roman"/>
          <w:sz w:val="28"/>
          <w:szCs w:val="28"/>
        </w:rPr>
        <w:t>последующими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изм.) // Собрание законодательства РФ. – 1994. – № 32. – Ст. 3301.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Часть вторая от 26 января 1996 года № 14-ФЗ (с </w:t>
      </w:r>
      <w:proofErr w:type="gramStart"/>
      <w:r w:rsidRPr="00332802">
        <w:rPr>
          <w:rFonts w:ascii="Times New Roman" w:hAnsi="Times New Roman"/>
          <w:sz w:val="28"/>
          <w:szCs w:val="28"/>
        </w:rPr>
        <w:t>последующими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изм.) // Собрание законодательства РФ. – 1996. – № 5. – Ст. 410.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 декабря 2001 года № 197-ФЗ (с </w:t>
      </w:r>
      <w:proofErr w:type="gramStart"/>
      <w:r w:rsidRPr="00332802">
        <w:rPr>
          <w:rFonts w:ascii="Times New Roman" w:hAnsi="Times New Roman"/>
          <w:sz w:val="28"/>
          <w:szCs w:val="28"/>
        </w:rPr>
        <w:t>последующими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изм.) // Собрание законодательства РФ. – 2002. – № 1 (ч. 1). – Ст. 3.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Кодекс Российской Федерации об административных правонарушениях от 30 декабря 2001 года № 195-ФЗ (с </w:t>
      </w:r>
      <w:proofErr w:type="gramStart"/>
      <w:r w:rsidRPr="00332802">
        <w:rPr>
          <w:rFonts w:ascii="Times New Roman" w:hAnsi="Times New Roman"/>
          <w:sz w:val="28"/>
          <w:szCs w:val="28"/>
        </w:rPr>
        <w:t>последующими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изм.) // Собрание законодательства РФ. – 2002. – № 1 (ч. 1). – Ст. 1. </w:t>
      </w:r>
    </w:p>
    <w:p w:rsidR="00D7567B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Уголовный кодекс Российской Федерации от 13 июня 1996 года № 63-ФЗ (с </w:t>
      </w:r>
      <w:proofErr w:type="gramStart"/>
      <w:r w:rsidRPr="00332802">
        <w:rPr>
          <w:rFonts w:ascii="Times New Roman" w:hAnsi="Times New Roman"/>
          <w:sz w:val="28"/>
          <w:szCs w:val="28"/>
        </w:rPr>
        <w:t>последующими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изм.) // Собрание законодательства РФ. – 1996. – № 25. – Ст. 2954.</w:t>
      </w:r>
    </w:p>
    <w:p w:rsidR="00D7567B" w:rsidRPr="00332802" w:rsidRDefault="00D7567B" w:rsidP="00332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332802" w:rsidP="00332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 xml:space="preserve"> Интернет-ресурсы</w:t>
      </w:r>
    </w:p>
    <w:p w:rsid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ЭБС Лань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https://e.lanbook.com/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Электронное издательство «ЮРАЙТ» </w:t>
      </w:r>
      <w:hyperlink r:id="rId16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http://www.biblio-online.ru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Официальный сайт Государственной Думы РФ - [Электронный ресурс]. – Режим доступа: </w:t>
      </w:r>
      <w:hyperlink r:id="rId17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http://duma.gov.ru/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Официальный сайт Правительства РФ </w:t>
      </w:r>
      <w:proofErr w:type="gramStart"/>
      <w:r w:rsidRPr="00332802">
        <w:rPr>
          <w:rFonts w:ascii="Times New Roman" w:hAnsi="Times New Roman"/>
          <w:sz w:val="28"/>
          <w:szCs w:val="28"/>
        </w:rPr>
        <w:t>-[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Электронный ресурс]. – Режим доступа: </w:t>
      </w:r>
      <w:hyperlink r:id="rId18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http://government.ru/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Справочная правовая система «Гарант» (</w:t>
      </w:r>
      <w:hyperlink r:id="rId19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http://www.garant.ru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).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Справочная правовая система «</w:t>
      </w:r>
      <w:proofErr w:type="spellStart"/>
      <w:r w:rsidRPr="00332802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332802">
        <w:rPr>
          <w:rFonts w:ascii="Times New Roman" w:hAnsi="Times New Roman"/>
          <w:sz w:val="28"/>
          <w:szCs w:val="28"/>
        </w:rPr>
        <w:t>» (</w:t>
      </w:r>
      <w:hyperlink r:id="rId20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http://www.con-sultant.ru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). </w:t>
      </w:r>
    </w:p>
    <w:p w:rsidR="00D7567B" w:rsidRPr="00332802" w:rsidRDefault="00D7567B" w:rsidP="00332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0B" w:rsidRDefault="001E2E0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2E099A" w:rsidRDefault="002E099A" w:rsidP="006473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ПРИМЕРНЫЕ ЗАДАНИЯ ДЛЯ </w:t>
      </w:r>
      <w:r w:rsidRPr="002513C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ЭКЗАМЕНА</w:t>
      </w:r>
    </w:p>
    <w:p w:rsidR="00117115" w:rsidRDefault="00117115" w:rsidP="006473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1.</w:t>
      </w:r>
      <w:r w:rsidRPr="00117115">
        <w:rPr>
          <w:rFonts w:ascii="Times New Roman" w:hAnsi="Times New Roman"/>
          <w:sz w:val="28"/>
          <w:szCs w:val="28"/>
        </w:rPr>
        <w:tab/>
        <w:t xml:space="preserve">Раскрыть понятие теории государства и права как науки и учебной дисциплины. Определить место теории государства и права в системе юридических наук.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2.</w:t>
      </w:r>
      <w:r w:rsidRPr="00117115">
        <w:rPr>
          <w:rFonts w:ascii="Times New Roman" w:hAnsi="Times New Roman"/>
          <w:sz w:val="28"/>
          <w:szCs w:val="28"/>
        </w:rPr>
        <w:tab/>
        <w:t>Определить особенности предмета теории государства и права, дать характеристику методологии теории государства и права.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3. Дать характеристику экономике, организации власти и социальным нормам первобытного общества.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4.</w:t>
      </w:r>
      <w:r w:rsidRPr="00117115">
        <w:rPr>
          <w:rFonts w:ascii="Times New Roman" w:hAnsi="Times New Roman"/>
          <w:sz w:val="28"/>
          <w:szCs w:val="28"/>
        </w:rPr>
        <w:tab/>
        <w:t xml:space="preserve">Раскрыть причины и формы возникновения государства.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5.</w:t>
      </w:r>
      <w:r w:rsidRPr="00117115">
        <w:rPr>
          <w:rFonts w:ascii="Times New Roman" w:hAnsi="Times New Roman"/>
          <w:sz w:val="28"/>
          <w:szCs w:val="28"/>
        </w:rPr>
        <w:tab/>
        <w:t>Проанализировать основные теории происхождения государства, выявить причины существования множества теорий.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6.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государства и проанализировать его признаки. Выявить сущность и социальное назначение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7.</w:t>
      </w:r>
      <w:r w:rsidRPr="00117115">
        <w:rPr>
          <w:rFonts w:ascii="Times New Roman" w:hAnsi="Times New Roman"/>
          <w:sz w:val="28"/>
          <w:szCs w:val="28"/>
        </w:rPr>
        <w:tab/>
        <w:t xml:space="preserve"> Сформулировать понятие и раскрыть признаки государственной власти. Выявить отличие государственной власти от власти в первобытном обществе.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 xml:space="preserve">8. Раскрыть сущность принципа разделения властей, определить место и роль данного принципа в организации государственной власти.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9.</w:t>
      </w:r>
      <w:r w:rsidRPr="00117115">
        <w:rPr>
          <w:rFonts w:ascii="Times New Roman" w:hAnsi="Times New Roman"/>
          <w:sz w:val="28"/>
          <w:szCs w:val="28"/>
        </w:rPr>
        <w:tab/>
        <w:t xml:space="preserve">Дать понятие типологии государства, раскрыть известные подходы к типологии государства. Охарактеризовать </w:t>
      </w:r>
      <w:proofErr w:type="gramStart"/>
      <w:r w:rsidRPr="00117115">
        <w:rPr>
          <w:rFonts w:ascii="Times New Roman" w:hAnsi="Times New Roman"/>
          <w:sz w:val="28"/>
          <w:szCs w:val="28"/>
        </w:rPr>
        <w:t>формационный</w:t>
      </w:r>
      <w:proofErr w:type="gramEnd"/>
      <w:r w:rsidRPr="00117115">
        <w:rPr>
          <w:rFonts w:ascii="Times New Roman" w:hAnsi="Times New Roman"/>
          <w:sz w:val="28"/>
          <w:szCs w:val="28"/>
        </w:rPr>
        <w:t xml:space="preserve"> и цивилизационный подходы к типологии государства, выявить их достоинства и недостатки.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10.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формы государства, выявить его структурные элементы. Определить факторы, влияющие на форму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11.</w:t>
      </w:r>
      <w:r w:rsidRPr="00117115">
        <w:rPr>
          <w:rFonts w:ascii="Times New Roman" w:hAnsi="Times New Roman"/>
          <w:sz w:val="28"/>
          <w:szCs w:val="28"/>
        </w:rPr>
        <w:tab/>
        <w:t>Дать определение формы государственного правления, охарактеризовать ее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12.</w:t>
      </w:r>
      <w:r w:rsidRPr="00117115">
        <w:rPr>
          <w:rFonts w:ascii="Times New Roman" w:hAnsi="Times New Roman"/>
          <w:sz w:val="28"/>
          <w:szCs w:val="28"/>
        </w:rPr>
        <w:tab/>
        <w:t xml:space="preserve">Дать определение формы государственного устройства, охарактеризовать ее виды. 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13.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политико-правового режима, раскрыть его разновидности.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14.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и раскрыть признаки функций государства, раскрыть классификации функций государства. Охарактеризовать основные внутренние и внешние функции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5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Раскрыть подходы к пониманию механизма государства, определить признаки и выявить структуру механизма государства. Охарактеризовать принципы организации и деятельности механизма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6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понятие и раскрыть признаки государственного органа, провести классификацию по различным основаниям.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7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гражданского общества, раскрыть его структуру и признаки.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8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понятие и раскрыть признаки правового государства.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Сформулировать понятие права, раскрыть его признаки. </w:t>
      </w:r>
      <w:r w:rsidR="00117115" w:rsidRPr="00117115">
        <w:rPr>
          <w:rFonts w:ascii="Times New Roman" w:hAnsi="Times New Roman"/>
          <w:sz w:val="28"/>
          <w:szCs w:val="28"/>
        </w:rPr>
        <w:lastRenderedPageBreak/>
        <w:t>Определить место права в системе социальных норм. Соотнести право и мораль.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принципов права, подразделить их на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1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функций права, охарактеризовать их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2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формы права, назвать и охарактеризовать ее разновидности.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3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 xml:space="preserve">Охарактеризовать нормативно-правовой акт как источник права.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4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правовой нормы, выявить и охарактеризовать ее признаки. Классифицировать правовые нормы.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5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 xml:space="preserve"> Раскрыть структуру правовой нормы, охарактеризовать ее элементы.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6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системы права, определить ее структурные элементы. Охарактеризовать предмет и метод правового регулирования.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правотворчества, выявить его принципы и виды. Охарактеризовать стадии законотворческого процесса.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Объяснить значение систематизации нормативно-правовых актов, провести различие между ее формами.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 Сформулировать понятие реализации права, охарактеризовать ее основные формы. Раскрыть применение права как особую форму реализации права.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Сформулировать понятие пробела в праве, охарактеризовать способы их восполнения. 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особенности правоотношений, охарактеризовать его разновидности. Охарактеризовать структуру правового отношения.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3</w:t>
      </w:r>
      <w:r w:rsidR="00597795">
        <w:rPr>
          <w:rFonts w:ascii="Times New Roman" w:hAnsi="Times New Roman"/>
          <w:sz w:val="28"/>
          <w:szCs w:val="28"/>
        </w:rPr>
        <w:t>2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определение юридического факта, охарактеризовать его виды. Соотнести с фактическим составом.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правомерного поведения, охарактеризовать его виды.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правонарушения, выявить его признаки и охарактеризовать виды.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117115" w:rsidRPr="00117115">
        <w:rPr>
          <w:rFonts w:ascii="Times New Roman" w:hAnsi="Times New Roman"/>
          <w:sz w:val="28"/>
          <w:szCs w:val="28"/>
        </w:rPr>
        <w:t>Проанализировать юридический состав правонарушения.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юридической ответственности, охарактеризовать признаки и цели юридической ответственности.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принципы и виды юридической ответственности.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Проанализировать понятие законности, раскрыть требования, гарантии и способы обеспечения законности.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понятие, принципы и структуру правопорядка.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правосознания, охарактеризовать его структуру и виды.</w:t>
      </w:r>
    </w:p>
    <w:p w:rsidR="00117115" w:rsidRDefault="00597795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понятие, функции и структуру правовой культуры. Раскрыть сущность правового воспитания и правового обучения.</w:t>
      </w:r>
    </w:p>
    <w:p w:rsidR="00734727" w:rsidRDefault="00734727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br w:type="page"/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sectPr w:rsidR="00734727" w:rsidSect="00321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7795" w:rsidRDefault="00734727" w:rsidP="007347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1.</w:t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</w:p>
    <w:p w:rsidR="00734727" w:rsidRPr="00734727" w:rsidRDefault="00734727" w:rsidP="00734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4727">
        <w:rPr>
          <w:rFonts w:ascii="Times New Roman" w:hAnsi="Times New Roman"/>
          <w:b/>
          <w:sz w:val="32"/>
          <w:szCs w:val="24"/>
        </w:rPr>
        <w:t xml:space="preserve">ШКАЛА ОЦЕНИВАНИЯ РЕЗУЛЬТАТОВ ВСТУПИТЕЛЬНОГО ЭКЗАМЕНА </w:t>
      </w:r>
    </w:p>
    <w:p w:rsidR="00734727" w:rsidRPr="001E2E0B" w:rsidRDefault="00734727" w:rsidP="007347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1E2E0B">
        <w:rPr>
          <w:rFonts w:ascii="Times New Roman" w:hAnsi="Times New Roman"/>
          <w:b/>
          <w:sz w:val="32"/>
          <w:szCs w:val="24"/>
        </w:rPr>
        <w:t>ПРОБЛЕМЫ ТЕОРИИ ПРАВА И ГОСУДАРСТВА</w:t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9217"/>
        <w:gridCol w:w="2268"/>
        <w:gridCol w:w="2126"/>
      </w:tblGrid>
      <w:tr w:rsidR="00734727" w:rsidRPr="002513C6" w:rsidTr="00734727">
        <w:trPr>
          <w:tblHeader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итоговых баллов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34727" w:rsidRPr="002513C6" w:rsidTr="00734727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полностью раскрыл содержание материала в объеме, предусмотренном программой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теории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и государства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зложил материал грамотным языком в определенной логической последовательности.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систематизированные, глубокие и полные знания по всем разделам 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высокую информированность о правовых событиях современности, широкую эрудицию в сфере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многосторонне анализировать правовые явления и процессы на основе различных исследовательских методов и подходов;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ориентироваться в основных правовых событиях, происходящих в стране и за рубежом, самостоятельно осуществлять их критический анализ и обосновывать собственное видение проблемы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хорошие знания по всем разделам 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достаточную информированность о правовых событиях современности, определенную эрудицию в сфере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умение анализировать правовые явления и процессы на основе некоторых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правовых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методов и подходов;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ориентироваться в основных правовых событиях, происходящих в стране и за рубежом, самостоятельно осуществлять их критический анализ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фрагментарные знания по всем разделам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некоторую информированность 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правовых событиях современности, определенную осведомленность в сфере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частичное умение анализировать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явления и процессы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Абитуриент при ответе демонстрирует незнание значительной части основного материала в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теории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государства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допускает существенные ошибки, неуверенно, с большими затруднениями формулирует ответы на поставленные вопросы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318EC" w:rsidRPr="002513C6" w:rsidRDefault="00F318EC" w:rsidP="004960AC">
      <w:pPr>
        <w:spacing w:after="0" w:line="240" w:lineRule="auto"/>
      </w:pPr>
    </w:p>
    <w:sectPr w:rsidR="00F318EC" w:rsidRPr="002513C6" w:rsidSect="007347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E2A"/>
    <w:multiLevelType w:val="hybridMultilevel"/>
    <w:tmpl w:val="5DE2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01020"/>
    <w:multiLevelType w:val="hybridMultilevel"/>
    <w:tmpl w:val="9612B534"/>
    <w:lvl w:ilvl="0" w:tplc="299A791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684736D"/>
    <w:multiLevelType w:val="hybridMultilevel"/>
    <w:tmpl w:val="38B26120"/>
    <w:lvl w:ilvl="0" w:tplc="299A79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2257E9D"/>
    <w:multiLevelType w:val="hybridMultilevel"/>
    <w:tmpl w:val="286E7384"/>
    <w:lvl w:ilvl="0" w:tplc="7D4C614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F27D92"/>
    <w:multiLevelType w:val="hybridMultilevel"/>
    <w:tmpl w:val="DC4C07C0"/>
    <w:lvl w:ilvl="0" w:tplc="E510371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D3"/>
    <w:rsid w:val="000158D2"/>
    <w:rsid w:val="00025A99"/>
    <w:rsid w:val="00053840"/>
    <w:rsid w:val="00083529"/>
    <w:rsid w:val="000B41E1"/>
    <w:rsid w:val="000D454C"/>
    <w:rsid w:val="000D4ECD"/>
    <w:rsid w:val="000E7688"/>
    <w:rsid w:val="00100644"/>
    <w:rsid w:val="00117115"/>
    <w:rsid w:val="00154B84"/>
    <w:rsid w:val="00155E02"/>
    <w:rsid w:val="001636DC"/>
    <w:rsid w:val="001739D3"/>
    <w:rsid w:val="00187401"/>
    <w:rsid w:val="001D138E"/>
    <w:rsid w:val="001E2E0B"/>
    <w:rsid w:val="001E584A"/>
    <w:rsid w:val="00224914"/>
    <w:rsid w:val="00244850"/>
    <w:rsid w:val="002513C6"/>
    <w:rsid w:val="00294B50"/>
    <w:rsid w:val="002E099A"/>
    <w:rsid w:val="00303A89"/>
    <w:rsid w:val="003136F3"/>
    <w:rsid w:val="003212EA"/>
    <w:rsid w:val="00332802"/>
    <w:rsid w:val="00342B22"/>
    <w:rsid w:val="00346EA3"/>
    <w:rsid w:val="00352079"/>
    <w:rsid w:val="00352E0A"/>
    <w:rsid w:val="00380304"/>
    <w:rsid w:val="003D417E"/>
    <w:rsid w:val="003F3103"/>
    <w:rsid w:val="003F3977"/>
    <w:rsid w:val="003F644D"/>
    <w:rsid w:val="00425B57"/>
    <w:rsid w:val="004960AC"/>
    <w:rsid w:val="004B1BB0"/>
    <w:rsid w:val="004E04B1"/>
    <w:rsid w:val="004E3BF4"/>
    <w:rsid w:val="00504328"/>
    <w:rsid w:val="00562519"/>
    <w:rsid w:val="00573C98"/>
    <w:rsid w:val="00593E24"/>
    <w:rsid w:val="00597795"/>
    <w:rsid w:val="005D126F"/>
    <w:rsid w:val="005F4AFE"/>
    <w:rsid w:val="005F6B72"/>
    <w:rsid w:val="00617243"/>
    <w:rsid w:val="0063250B"/>
    <w:rsid w:val="00647302"/>
    <w:rsid w:val="00714E7B"/>
    <w:rsid w:val="0071708C"/>
    <w:rsid w:val="00727EF9"/>
    <w:rsid w:val="00734727"/>
    <w:rsid w:val="0074355B"/>
    <w:rsid w:val="00755B0F"/>
    <w:rsid w:val="0079068A"/>
    <w:rsid w:val="007A12B0"/>
    <w:rsid w:val="007A32BD"/>
    <w:rsid w:val="007E27CC"/>
    <w:rsid w:val="00815C44"/>
    <w:rsid w:val="00816A2E"/>
    <w:rsid w:val="0084710E"/>
    <w:rsid w:val="0089028C"/>
    <w:rsid w:val="008E75E7"/>
    <w:rsid w:val="00912C35"/>
    <w:rsid w:val="00965E81"/>
    <w:rsid w:val="00972DE2"/>
    <w:rsid w:val="00996CF2"/>
    <w:rsid w:val="00997584"/>
    <w:rsid w:val="009C1060"/>
    <w:rsid w:val="009D4285"/>
    <w:rsid w:val="00A055FD"/>
    <w:rsid w:val="00A80D64"/>
    <w:rsid w:val="00A82538"/>
    <w:rsid w:val="00AB0E63"/>
    <w:rsid w:val="00AC1D0A"/>
    <w:rsid w:val="00B132ED"/>
    <w:rsid w:val="00BE41E6"/>
    <w:rsid w:val="00C04F89"/>
    <w:rsid w:val="00C138E0"/>
    <w:rsid w:val="00C27114"/>
    <w:rsid w:val="00C43859"/>
    <w:rsid w:val="00C44C31"/>
    <w:rsid w:val="00C51AFD"/>
    <w:rsid w:val="00C557E5"/>
    <w:rsid w:val="00C66F44"/>
    <w:rsid w:val="00C82B4B"/>
    <w:rsid w:val="00C9312A"/>
    <w:rsid w:val="00C946F6"/>
    <w:rsid w:val="00CE6E86"/>
    <w:rsid w:val="00CF3BF1"/>
    <w:rsid w:val="00CF4A53"/>
    <w:rsid w:val="00CF7461"/>
    <w:rsid w:val="00D010E0"/>
    <w:rsid w:val="00D27ED0"/>
    <w:rsid w:val="00D350F9"/>
    <w:rsid w:val="00D36D89"/>
    <w:rsid w:val="00D60E7E"/>
    <w:rsid w:val="00D7205C"/>
    <w:rsid w:val="00D7567B"/>
    <w:rsid w:val="00D92C40"/>
    <w:rsid w:val="00DB3A4D"/>
    <w:rsid w:val="00DD0A74"/>
    <w:rsid w:val="00DF22A2"/>
    <w:rsid w:val="00E1466C"/>
    <w:rsid w:val="00E57351"/>
    <w:rsid w:val="00EC7F7D"/>
    <w:rsid w:val="00EE0A30"/>
    <w:rsid w:val="00EF4FB5"/>
    <w:rsid w:val="00F25D97"/>
    <w:rsid w:val="00F318EC"/>
    <w:rsid w:val="00F347A1"/>
    <w:rsid w:val="00F47991"/>
    <w:rsid w:val="00F8345A"/>
    <w:rsid w:val="00F857F8"/>
    <w:rsid w:val="00F93501"/>
    <w:rsid w:val="00FB41AE"/>
    <w:rsid w:val="00FC24FD"/>
    <w:rsid w:val="00FC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2DE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5735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57351"/>
    <w:rPr>
      <w:color w:val="800080"/>
      <w:u w:val="single"/>
    </w:rPr>
  </w:style>
  <w:style w:type="character" w:customStyle="1" w:styleId="wmi-callto">
    <w:name w:val="wmi-callto"/>
    <w:rsid w:val="00C82B4B"/>
  </w:style>
  <w:style w:type="paragraph" w:styleId="a7">
    <w:name w:val="List Paragraph"/>
    <w:basedOn w:val="a"/>
    <w:uiPriority w:val="34"/>
    <w:qFormat/>
    <w:rsid w:val="00352E0A"/>
    <w:pPr>
      <w:ind w:left="720"/>
      <w:contextualSpacing/>
    </w:pPr>
  </w:style>
  <w:style w:type="character" w:customStyle="1" w:styleId="FontStyle11">
    <w:name w:val="Font Style11"/>
    <w:rsid w:val="00F9350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2DE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5735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57351"/>
    <w:rPr>
      <w:color w:val="800080"/>
      <w:u w:val="single"/>
    </w:rPr>
  </w:style>
  <w:style w:type="character" w:customStyle="1" w:styleId="wmi-callto">
    <w:name w:val="wmi-callto"/>
    <w:rsid w:val="00C82B4B"/>
  </w:style>
  <w:style w:type="paragraph" w:styleId="a7">
    <w:name w:val="List Paragraph"/>
    <w:basedOn w:val="a"/>
    <w:uiPriority w:val="34"/>
    <w:qFormat/>
    <w:rsid w:val="00352E0A"/>
    <w:pPr>
      <w:ind w:left="720"/>
      <w:contextualSpacing/>
    </w:pPr>
  </w:style>
  <w:style w:type="character" w:customStyle="1" w:styleId="FontStyle11">
    <w:name w:val="Font Style11"/>
    <w:rsid w:val="00F9350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8758" TargetMode="External"/><Relationship Id="rId13" Type="http://schemas.openxmlformats.org/officeDocument/2006/relationships/hyperlink" Target="https://urait.ru/bcode/540708" TargetMode="External"/><Relationship Id="rId18" Type="http://schemas.openxmlformats.org/officeDocument/2006/relationships/hyperlink" Target="http://governme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urait.ru/bcode/535475" TargetMode="External"/><Relationship Id="rId12" Type="http://schemas.openxmlformats.org/officeDocument/2006/relationships/hyperlink" Target="https://book.ru/book/946315" TargetMode="External"/><Relationship Id="rId17" Type="http://schemas.openxmlformats.org/officeDocument/2006/relationships/hyperlink" Target="http://duma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" TargetMode="External"/><Relationship Id="rId20" Type="http://schemas.openxmlformats.org/officeDocument/2006/relationships/hyperlink" Target="http://www.con-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63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urait.ru/bcode/538917" TargetMode="External"/><Relationship Id="rId19" Type="http://schemas.openxmlformats.org/officeDocument/2006/relationships/hyperlink" Target="http://www.gar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35405" TargetMode="External"/><Relationship Id="rId14" Type="http://schemas.openxmlformats.org/officeDocument/2006/relationships/hyperlink" Target="https://urait.ru/bcode/539045%2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3F3D-69E7-4BA5-96ED-6B4C80BA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Links>
    <vt:vector size="42" baseType="variant">
      <vt:variant>
        <vt:i4>2293766</vt:i4>
      </vt:variant>
      <vt:variant>
        <vt:i4>18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ltWHlwOHhaTUNoWEVYVWZWQ3BsMXZjbkJiY1JEUi1EMlJ3dkpfRXU4dUFfZGIzbGtTSVBIRlhNOHJLQWZlYU9QWTdPZUE0NTJ1XzI5RUg2eklieGE4&amp;b64e=2&amp;sign=4cd8a341608762d93bca33eb7606dfd0&amp;keyno=17</vt:lpwstr>
      </vt:variant>
      <vt:variant>
        <vt:lpwstr/>
      </vt:variant>
      <vt:variant>
        <vt:i4>852053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https://urait.ru/bcode/488888</vt:lpwstr>
      </vt:variant>
      <vt:variant>
        <vt:lpwstr/>
      </vt:variant>
      <vt:variant>
        <vt:i4>131162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https://urait.ru/bcode/488778</vt:lpwstr>
      </vt:variant>
      <vt:variant>
        <vt:lpwstr/>
      </vt:variant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http://znanium.com/bookread.php?book=339969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http://znanium.com/bookread.php?book=229880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http://biblioclub.ru/index.php?page=book&amp;id=252001&amp;sr=1</vt:lpwstr>
      </vt:variant>
      <vt:variant>
        <vt:lpwstr/>
      </vt:variant>
      <vt:variant>
        <vt:i4>2621448</vt:i4>
      </vt:variant>
      <vt:variant>
        <vt:i4>0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082OERfa1hOY2RDMDg5Vzl1R0RPcTh5OGs0N3Z2M2RfVG1iUk0xd2EwR0pnTGd2UWFVWDJRblZtaFlJV2tmTG9VOHdGOXBjRmJMT21xYVdnUUF5RmJn&amp;b64e=2&amp;sign=bba4c5e65d5b632a440891ce7130a7c3&amp;keyno=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Чекушкина Елена Николаевна</dc:creator>
  <cp:lastModifiedBy>Терешкина Ольга Владимировна</cp:lastModifiedBy>
  <cp:revision>2</cp:revision>
  <cp:lastPrinted>2022-10-31T14:48:00Z</cp:lastPrinted>
  <dcterms:created xsi:type="dcterms:W3CDTF">2025-01-21T12:26:00Z</dcterms:created>
  <dcterms:modified xsi:type="dcterms:W3CDTF">2025-01-21T12:26:00Z</dcterms:modified>
</cp:coreProperties>
</file>